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76B8" w14:textId="77777777" w:rsidR="00C9173C" w:rsidRPr="00C9173C" w:rsidRDefault="00C9173C" w:rsidP="00C9173C">
      <w:pPr>
        <w:rPr>
          <w:rFonts w:asciiTheme="minorHAnsi" w:hAnsiTheme="minorHAnsi" w:cstheme="minorHAnsi"/>
          <w:b/>
          <w:sz w:val="48"/>
          <w:szCs w:val="48"/>
        </w:rPr>
      </w:pPr>
      <w:bookmarkStart w:id="0" w:name="_Toc341360346"/>
      <w:bookmarkStart w:id="1" w:name="_Toc344638978"/>
      <w:bookmarkStart w:id="2" w:name="_Toc341360354"/>
      <w:bookmarkStart w:id="3" w:name="_Toc344638986"/>
      <w:r w:rsidRPr="00C9173C">
        <w:rPr>
          <w:rFonts w:asciiTheme="minorHAnsi" w:hAnsiTheme="minorHAnsi" w:cstheme="minorHAnsi"/>
          <w:b/>
          <w:sz w:val="48"/>
          <w:szCs w:val="48"/>
        </w:rPr>
        <w:t xml:space="preserve">PVB 2.1 Geven van trainingen, </w:t>
      </w:r>
      <w:bookmarkEnd w:id="0"/>
      <w:bookmarkEnd w:id="1"/>
      <w:r w:rsidRPr="00C9173C">
        <w:rPr>
          <w:rFonts w:asciiTheme="minorHAnsi" w:hAnsiTheme="minorHAnsi" w:cstheme="minorHAnsi"/>
          <w:b/>
          <w:sz w:val="48"/>
          <w:szCs w:val="48"/>
        </w:rPr>
        <w:t>Trainingsformat</w:t>
      </w:r>
    </w:p>
    <w:p w14:paraId="6B0F1F64" w14:textId="77777777" w:rsidR="00C9173C" w:rsidRPr="00C9173C" w:rsidRDefault="00C9173C" w:rsidP="00C9173C">
      <w:pPr>
        <w:rPr>
          <w:rFonts w:asciiTheme="majorHAnsi" w:hAnsiTheme="majorHAnsi" w:cstheme="majorHAnsi"/>
          <w:b/>
          <w:bCs/>
          <w:iCs/>
          <w:sz w:val="24"/>
        </w:rPr>
      </w:pPr>
    </w:p>
    <w:p w14:paraId="6252F489" w14:textId="06EA6007" w:rsidR="00C9173C" w:rsidRPr="00C9173C" w:rsidRDefault="00C9173C" w:rsidP="00C9173C">
      <w:pPr>
        <w:rPr>
          <w:rFonts w:asciiTheme="majorHAnsi" w:hAnsiTheme="majorHAnsi" w:cstheme="majorHAnsi"/>
          <w:b/>
          <w:bCs/>
          <w:iCs/>
          <w:sz w:val="24"/>
        </w:rPr>
      </w:pPr>
      <w:bookmarkStart w:id="4" w:name="_Toc341360347"/>
      <w:bookmarkStart w:id="5" w:name="_Toc344638979"/>
    </w:p>
    <w:p w14:paraId="36C8EE48" w14:textId="0FFC6FA0" w:rsidR="00C9173C" w:rsidRPr="00C9173C" w:rsidRDefault="00C9173C" w:rsidP="00C9173C">
      <w:pPr>
        <w:rPr>
          <w:rFonts w:asciiTheme="majorHAnsi" w:hAnsiTheme="majorHAnsi" w:cstheme="majorHAnsi"/>
          <w:b/>
          <w:bCs/>
          <w:iCs/>
          <w:sz w:val="24"/>
        </w:rPr>
      </w:pPr>
      <w:r w:rsidRPr="00C9173C">
        <w:rPr>
          <w:rFonts w:asciiTheme="majorHAnsi" w:hAnsiTheme="majorHAnsi" w:cstheme="majorHAnsi"/>
          <w:b/>
          <w:bCs/>
          <w:iCs/>
          <w:sz w:val="24"/>
        </w:rPr>
        <w:t>Inleiding</w:t>
      </w:r>
      <w:bookmarkEnd w:id="4"/>
      <w:bookmarkEnd w:id="5"/>
      <w:r w:rsidRPr="00C9173C">
        <w:rPr>
          <w:rFonts w:asciiTheme="majorHAnsi" w:hAnsiTheme="majorHAnsi" w:cstheme="majorHAnsi"/>
          <w:b/>
          <w:bCs/>
          <w:iCs/>
          <w:sz w:val="24"/>
        </w:rPr>
        <w:t xml:space="preserve"> </w:t>
      </w:r>
    </w:p>
    <w:p w14:paraId="556A1426" w14:textId="68729527" w:rsid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Om het door de Nevobo en NOC*NSF erkende diploma volleybaltrainer 2 te behalen, moet je de modules ‘Geven van Trainingen’ en ‘Coachen bij wedstrijden’ op niveau 2 beheersen. Door met succes een proeve van bekwaamheid (PVB) af te leggen, toon je aan dat je een kerntaak beheerst. </w:t>
      </w:r>
    </w:p>
    <w:p w14:paraId="0ED0E43E" w14:textId="77777777" w:rsidR="00C9173C" w:rsidRPr="00C9173C" w:rsidRDefault="00C9173C" w:rsidP="00C9173C">
      <w:pPr>
        <w:rPr>
          <w:rFonts w:asciiTheme="majorHAnsi" w:hAnsiTheme="majorHAnsi" w:cstheme="majorHAnsi"/>
          <w:sz w:val="24"/>
        </w:rPr>
      </w:pPr>
    </w:p>
    <w:p w14:paraId="6193E765" w14:textId="77777777" w:rsidR="00C9173C" w:rsidRPr="00C9173C" w:rsidRDefault="00C9173C" w:rsidP="00C9173C">
      <w:pPr>
        <w:numPr>
          <w:ilvl w:val="0"/>
          <w:numId w:val="3"/>
        </w:numPr>
        <w:rPr>
          <w:rFonts w:asciiTheme="majorHAnsi" w:hAnsiTheme="majorHAnsi" w:cstheme="majorHAnsi"/>
          <w:b/>
          <w:bCs/>
          <w:iCs/>
          <w:sz w:val="24"/>
        </w:rPr>
      </w:pPr>
      <w:bookmarkStart w:id="6" w:name="_Toc341360348"/>
      <w:bookmarkStart w:id="7" w:name="_Toc344638980"/>
      <w:r w:rsidRPr="00C9173C">
        <w:rPr>
          <w:rFonts w:asciiTheme="majorHAnsi" w:hAnsiTheme="majorHAnsi" w:cstheme="majorHAnsi"/>
          <w:b/>
          <w:bCs/>
          <w:iCs/>
          <w:sz w:val="24"/>
        </w:rPr>
        <w:t>Doelstelling</w:t>
      </w:r>
      <w:bookmarkEnd w:id="6"/>
      <w:bookmarkEnd w:id="7"/>
      <w:r w:rsidRPr="00C9173C">
        <w:rPr>
          <w:rFonts w:asciiTheme="majorHAnsi" w:hAnsiTheme="majorHAnsi" w:cstheme="majorHAnsi"/>
          <w:b/>
          <w:bCs/>
          <w:iCs/>
          <w:sz w:val="24"/>
        </w:rPr>
        <w:t xml:space="preserve"> </w:t>
      </w:r>
    </w:p>
    <w:p w14:paraId="0220F59F" w14:textId="7ED0E7A6" w:rsid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Dit format geeft je ondersteuning bij het maken van de PVB 2.1 Geven van trainingen. Dit format dient als voorbeeld. Tevens wordt er een toelichting gegeven hoe je dit format kan gebruiken. Indien je dit format gebruikt voldoe je aan de beoordelingscriteria  2.1.1 en 2.1.5 (Bereidt zich voor op trainingen; Reflecteert en evalueert de training) welke gesteld zijn om deze PVB met een voldoende af te sluiten. </w:t>
      </w:r>
    </w:p>
    <w:p w14:paraId="2F53D64C" w14:textId="77777777" w:rsidR="00C9173C" w:rsidRPr="00C9173C" w:rsidRDefault="00C9173C" w:rsidP="00C9173C">
      <w:pPr>
        <w:rPr>
          <w:rFonts w:asciiTheme="majorHAnsi" w:hAnsiTheme="majorHAnsi" w:cstheme="majorHAnsi"/>
          <w:sz w:val="24"/>
        </w:rPr>
      </w:pPr>
    </w:p>
    <w:p w14:paraId="457B85C4"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De nummers voor de diverse onderdelen verwijzen naar de beoordelingscriteria van het werkproces 2.1.1. en 2.1.5 en/of de toelichting op het gebruik van het format.</w:t>
      </w:r>
    </w:p>
    <w:p w14:paraId="2EC7821A"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sz w:val="24"/>
        </w:rPr>
        <w:t xml:space="preserve"> </w:t>
      </w:r>
    </w:p>
    <w:p w14:paraId="36D6FE61" w14:textId="77777777" w:rsidR="00C9173C" w:rsidRPr="00C9173C" w:rsidRDefault="00C9173C" w:rsidP="00C9173C">
      <w:pPr>
        <w:rPr>
          <w:rFonts w:asciiTheme="majorHAnsi" w:hAnsiTheme="majorHAnsi" w:cstheme="majorHAnsi"/>
          <w:b/>
          <w:bCs/>
          <w:iCs/>
          <w:sz w:val="24"/>
        </w:rPr>
      </w:pPr>
      <w:r w:rsidRPr="00C9173C">
        <w:rPr>
          <w:rFonts w:asciiTheme="majorHAnsi" w:hAnsiTheme="majorHAnsi" w:cstheme="majorHAnsi"/>
          <w:sz w:val="24"/>
        </w:rPr>
        <w:br w:type="page"/>
      </w:r>
    </w:p>
    <w:p w14:paraId="70E9AE65" w14:textId="77777777" w:rsidR="00C9173C" w:rsidRPr="00C9173C" w:rsidRDefault="00C9173C" w:rsidP="00C9173C">
      <w:pPr>
        <w:rPr>
          <w:rFonts w:asciiTheme="majorHAnsi" w:hAnsiTheme="majorHAnsi" w:cstheme="majorHAnsi"/>
          <w:b/>
          <w:bCs/>
          <w:iCs/>
          <w:sz w:val="24"/>
        </w:rPr>
      </w:pPr>
    </w:p>
    <w:p w14:paraId="4FD44CC1" w14:textId="77777777" w:rsidR="00C9173C" w:rsidRPr="00C9173C" w:rsidRDefault="00C9173C" w:rsidP="00C9173C">
      <w:pPr>
        <w:rPr>
          <w:rFonts w:asciiTheme="majorHAnsi" w:hAnsiTheme="majorHAnsi" w:cstheme="majorHAnsi"/>
          <w:b/>
          <w:bCs/>
          <w:iCs/>
          <w:sz w:val="24"/>
        </w:rPr>
      </w:pPr>
      <w:r w:rsidRPr="00C9173C">
        <w:rPr>
          <w:rFonts w:asciiTheme="majorHAnsi" w:hAnsiTheme="majorHAnsi" w:cstheme="majorHAnsi"/>
          <w:b/>
          <w:bCs/>
          <w:iCs/>
          <w:sz w:val="24"/>
        </w:rPr>
        <w:t>Protocol PVB 2.1 Geven van trainingen – training voorbereiding format</w:t>
      </w:r>
    </w:p>
    <w:p w14:paraId="1E916FE4" w14:textId="77777777" w:rsidR="00C9173C" w:rsidRPr="00C9173C" w:rsidRDefault="00C9173C" w:rsidP="00C9173C">
      <w:pPr>
        <w:rPr>
          <w:rFonts w:asciiTheme="majorHAnsi" w:hAnsiTheme="majorHAnsi" w:cstheme="majorHAnsi"/>
          <w:b/>
          <w:bCs/>
          <w:iCs/>
          <w:sz w:val="24"/>
        </w:rPr>
      </w:pPr>
    </w:p>
    <w:tbl>
      <w:tblPr>
        <w:tblW w:w="1027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2700"/>
        <w:gridCol w:w="2370"/>
        <w:gridCol w:w="2445"/>
      </w:tblGrid>
      <w:tr w:rsidR="00C9173C" w:rsidRPr="00C9173C" w14:paraId="2E220F88" w14:textId="77777777" w:rsidTr="009F6D99">
        <w:trPr>
          <w:trHeight w:val="2633"/>
        </w:trPr>
        <w:tc>
          <w:tcPr>
            <w:tcW w:w="10275" w:type="dxa"/>
            <w:gridSpan w:val="4"/>
          </w:tcPr>
          <w:p w14:paraId="4C7E4742"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(1)Datum:                                                     Groepsgrootte:</w:t>
            </w:r>
          </w:p>
          <w:p w14:paraId="2380891E"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(1,2) Beginsituatie:</w:t>
            </w:r>
          </w:p>
          <w:p w14:paraId="15190B15" w14:textId="77777777" w:rsidR="00C9173C" w:rsidRPr="00C9173C" w:rsidRDefault="00C9173C" w:rsidP="00C9173C">
            <w:pPr>
              <w:rPr>
                <w:rFonts w:asciiTheme="majorHAnsi" w:hAnsiTheme="majorHAnsi" w:cstheme="majorHAnsi"/>
                <w:sz w:val="24"/>
              </w:rPr>
            </w:pPr>
          </w:p>
          <w:p w14:paraId="7CCAED88"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(1,3) Doelstelling Training:</w:t>
            </w:r>
          </w:p>
          <w:p w14:paraId="1007707F"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(3)    Eigen accenten:</w:t>
            </w:r>
          </w:p>
          <w:p w14:paraId="087375CE" w14:textId="77777777" w:rsidR="00C9173C" w:rsidRPr="00C9173C" w:rsidRDefault="00C9173C" w:rsidP="00C9173C">
            <w:pPr>
              <w:rPr>
                <w:rFonts w:asciiTheme="majorHAnsi" w:hAnsiTheme="majorHAnsi" w:cstheme="majorHAnsi"/>
                <w:sz w:val="24"/>
              </w:rPr>
            </w:pPr>
          </w:p>
          <w:p w14:paraId="507B261E"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(1,3,7) Kern 1:</w:t>
            </w:r>
          </w:p>
          <w:p w14:paraId="1F723547"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(1,3,7) Kern 2:</w:t>
            </w:r>
          </w:p>
          <w:p w14:paraId="7B72993D"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(1,3,7,8) Slot.</w:t>
            </w:r>
          </w:p>
          <w:p w14:paraId="766DBF0E" w14:textId="77777777" w:rsidR="00C9173C" w:rsidRPr="00C9173C" w:rsidRDefault="00C9173C" w:rsidP="00C9173C">
            <w:pPr>
              <w:rPr>
                <w:rFonts w:asciiTheme="majorHAnsi" w:hAnsiTheme="majorHAnsi" w:cstheme="majorHAnsi"/>
                <w:sz w:val="24"/>
              </w:rPr>
            </w:pPr>
          </w:p>
          <w:p w14:paraId="6B476CB3"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(1,23)Accent trainer:</w:t>
            </w:r>
          </w:p>
        </w:tc>
      </w:tr>
      <w:tr w:rsidR="00C9173C" w:rsidRPr="00C9173C" w14:paraId="6FF6F945" w14:textId="77777777" w:rsidTr="009F6D99">
        <w:trPr>
          <w:trHeight w:val="498"/>
        </w:trPr>
        <w:tc>
          <w:tcPr>
            <w:tcW w:w="2760" w:type="dxa"/>
          </w:tcPr>
          <w:p w14:paraId="6BBA9BA9"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(4,6)Oefening</w:t>
            </w:r>
          </w:p>
        </w:tc>
        <w:tc>
          <w:tcPr>
            <w:tcW w:w="2700" w:type="dxa"/>
          </w:tcPr>
          <w:p w14:paraId="70F298A1"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(5)Plaatje</w:t>
            </w:r>
          </w:p>
        </w:tc>
        <w:tc>
          <w:tcPr>
            <w:tcW w:w="2370" w:type="dxa"/>
          </w:tcPr>
          <w:p w14:paraId="25D64A9B" w14:textId="36BE2C67" w:rsidR="00C9173C" w:rsidRPr="00C9173C" w:rsidRDefault="00775044" w:rsidP="00C9173C">
            <w:pPr>
              <w:rPr>
                <w:rFonts w:asciiTheme="majorHAnsi" w:hAnsiTheme="majorHAnsi" w:cstheme="majorHAnsi"/>
                <w:sz w:val="24"/>
              </w:rPr>
            </w:pPr>
            <w:r w:rsidRPr="00C9173C">
              <w:rPr>
                <w:rFonts w:asciiTheme="majorHAnsi" w:hAnsiTheme="majorHAnsi" w:cstheme="majorHAnsi"/>
                <w:sz w:val="24"/>
              </w:rPr>
              <w:t>(</w:t>
            </w:r>
            <w:r w:rsidR="00515740">
              <w:rPr>
                <w:rFonts w:asciiTheme="majorHAnsi" w:hAnsiTheme="majorHAnsi" w:cstheme="majorHAnsi"/>
                <w:sz w:val="24"/>
              </w:rPr>
              <w:t>6</w:t>
            </w:r>
            <w:r w:rsidRPr="00C9173C">
              <w:rPr>
                <w:rFonts w:asciiTheme="majorHAnsi" w:hAnsiTheme="majorHAnsi" w:cstheme="majorHAnsi"/>
                <w:sz w:val="24"/>
              </w:rPr>
              <w:t>)(Hulp)Materiaal</w:t>
            </w:r>
          </w:p>
        </w:tc>
        <w:tc>
          <w:tcPr>
            <w:tcW w:w="2445" w:type="dxa"/>
          </w:tcPr>
          <w:p w14:paraId="28F8E85D" w14:textId="639F7BF1" w:rsidR="00C9173C" w:rsidRPr="00C9173C" w:rsidRDefault="00C9173C" w:rsidP="00C9173C">
            <w:pPr>
              <w:rPr>
                <w:rFonts w:asciiTheme="majorHAnsi" w:hAnsiTheme="majorHAnsi" w:cstheme="majorHAnsi"/>
                <w:sz w:val="24"/>
              </w:rPr>
            </w:pPr>
          </w:p>
        </w:tc>
      </w:tr>
      <w:tr w:rsidR="00C9173C" w:rsidRPr="00C9173C" w14:paraId="33449555" w14:textId="77777777" w:rsidTr="009F6D99">
        <w:trPr>
          <w:trHeight w:val="8610"/>
        </w:trPr>
        <w:tc>
          <w:tcPr>
            <w:tcW w:w="2760" w:type="dxa"/>
          </w:tcPr>
          <w:p w14:paraId="70C5C2D3" w14:textId="77777777" w:rsidR="00C9173C" w:rsidRPr="00C9173C" w:rsidRDefault="00C9173C" w:rsidP="00C9173C">
            <w:pPr>
              <w:rPr>
                <w:rFonts w:asciiTheme="majorHAnsi" w:hAnsiTheme="majorHAnsi" w:cstheme="majorHAnsi"/>
                <w:sz w:val="24"/>
              </w:rPr>
            </w:pPr>
            <w:proofErr w:type="spellStart"/>
            <w:r w:rsidRPr="00C9173C">
              <w:rPr>
                <w:rFonts w:asciiTheme="majorHAnsi" w:hAnsiTheme="majorHAnsi" w:cstheme="majorHAnsi"/>
                <w:sz w:val="24"/>
              </w:rPr>
              <w:lastRenderedPageBreak/>
              <w:t>Wu</w:t>
            </w:r>
            <w:proofErr w:type="spellEnd"/>
            <w:r w:rsidRPr="00C9173C">
              <w:rPr>
                <w:rFonts w:asciiTheme="majorHAnsi" w:hAnsiTheme="majorHAnsi" w:cstheme="majorHAnsi"/>
                <w:sz w:val="24"/>
              </w:rPr>
              <w:t>-Up:</w:t>
            </w:r>
          </w:p>
          <w:p w14:paraId="6DD0151B" w14:textId="77777777" w:rsidR="00C9173C" w:rsidRPr="00C9173C" w:rsidRDefault="00C9173C" w:rsidP="00C9173C">
            <w:pPr>
              <w:rPr>
                <w:rFonts w:asciiTheme="majorHAnsi" w:hAnsiTheme="majorHAnsi" w:cstheme="majorHAnsi"/>
                <w:sz w:val="24"/>
              </w:rPr>
            </w:pPr>
          </w:p>
          <w:p w14:paraId="62C6A1C5" w14:textId="77777777" w:rsidR="00C9173C" w:rsidRPr="00C9173C" w:rsidRDefault="00C9173C" w:rsidP="00C9173C">
            <w:pPr>
              <w:rPr>
                <w:rFonts w:asciiTheme="majorHAnsi" w:hAnsiTheme="majorHAnsi" w:cstheme="majorHAnsi"/>
                <w:sz w:val="24"/>
              </w:rPr>
            </w:pPr>
          </w:p>
          <w:p w14:paraId="7938F13B" w14:textId="77777777" w:rsidR="00C9173C" w:rsidRPr="00C9173C" w:rsidRDefault="00C9173C" w:rsidP="00C9173C">
            <w:pPr>
              <w:rPr>
                <w:rFonts w:asciiTheme="majorHAnsi" w:hAnsiTheme="majorHAnsi" w:cstheme="majorHAnsi"/>
                <w:sz w:val="24"/>
              </w:rPr>
            </w:pPr>
          </w:p>
          <w:p w14:paraId="188B6F81" w14:textId="77777777" w:rsidR="00C9173C" w:rsidRPr="00C9173C" w:rsidRDefault="00C9173C" w:rsidP="00C9173C">
            <w:pPr>
              <w:rPr>
                <w:rFonts w:asciiTheme="majorHAnsi" w:hAnsiTheme="majorHAnsi" w:cstheme="majorHAnsi"/>
                <w:sz w:val="24"/>
              </w:rPr>
            </w:pPr>
          </w:p>
          <w:p w14:paraId="38416023"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Kern1</w:t>
            </w:r>
          </w:p>
          <w:p w14:paraId="3F11E200" w14:textId="77777777" w:rsidR="00C9173C" w:rsidRPr="00C9173C" w:rsidRDefault="00C9173C" w:rsidP="00C9173C">
            <w:pPr>
              <w:rPr>
                <w:rFonts w:asciiTheme="majorHAnsi" w:hAnsiTheme="majorHAnsi" w:cstheme="majorHAnsi"/>
                <w:sz w:val="24"/>
              </w:rPr>
            </w:pPr>
          </w:p>
          <w:p w14:paraId="2C17F830" w14:textId="77777777" w:rsidR="00C9173C" w:rsidRPr="00C9173C" w:rsidRDefault="00C9173C" w:rsidP="00C9173C">
            <w:pPr>
              <w:rPr>
                <w:rFonts w:asciiTheme="majorHAnsi" w:hAnsiTheme="majorHAnsi" w:cstheme="majorHAnsi"/>
                <w:sz w:val="24"/>
              </w:rPr>
            </w:pPr>
          </w:p>
          <w:p w14:paraId="2E990947" w14:textId="77777777" w:rsidR="00C9173C" w:rsidRPr="00C9173C" w:rsidRDefault="00C9173C" w:rsidP="00C9173C">
            <w:pPr>
              <w:rPr>
                <w:rFonts w:asciiTheme="majorHAnsi" w:hAnsiTheme="majorHAnsi" w:cstheme="majorHAnsi"/>
                <w:sz w:val="24"/>
              </w:rPr>
            </w:pPr>
          </w:p>
          <w:p w14:paraId="4005B957" w14:textId="77777777" w:rsidR="00C9173C" w:rsidRPr="00C9173C" w:rsidRDefault="00C9173C" w:rsidP="00C9173C">
            <w:pPr>
              <w:rPr>
                <w:rFonts w:asciiTheme="majorHAnsi" w:hAnsiTheme="majorHAnsi" w:cstheme="majorHAnsi"/>
                <w:sz w:val="24"/>
              </w:rPr>
            </w:pPr>
          </w:p>
          <w:p w14:paraId="36A42290" w14:textId="77777777" w:rsidR="00C9173C" w:rsidRPr="00C9173C" w:rsidRDefault="00C9173C" w:rsidP="00C9173C">
            <w:pPr>
              <w:rPr>
                <w:rFonts w:asciiTheme="majorHAnsi" w:hAnsiTheme="majorHAnsi" w:cstheme="majorHAnsi"/>
                <w:sz w:val="24"/>
              </w:rPr>
            </w:pPr>
          </w:p>
          <w:p w14:paraId="51CEADA0"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Kern2</w:t>
            </w:r>
          </w:p>
          <w:p w14:paraId="00E7BFA0" w14:textId="77777777" w:rsidR="00C9173C" w:rsidRPr="00C9173C" w:rsidRDefault="00C9173C" w:rsidP="00C9173C">
            <w:pPr>
              <w:rPr>
                <w:rFonts w:asciiTheme="majorHAnsi" w:hAnsiTheme="majorHAnsi" w:cstheme="majorHAnsi"/>
                <w:sz w:val="24"/>
              </w:rPr>
            </w:pPr>
          </w:p>
          <w:p w14:paraId="55AF1133" w14:textId="77777777" w:rsidR="00C9173C" w:rsidRPr="00C9173C" w:rsidRDefault="00C9173C" w:rsidP="00C9173C">
            <w:pPr>
              <w:rPr>
                <w:rFonts w:asciiTheme="majorHAnsi" w:hAnsiTheme="majorHAnsi" w:cstheme="majorHAnsi"/>
                <w:sz w:val="24"/>
              </w:rPr>
            </w:pPr>
          </w:p>
          <w:p w14:paraId="3833B496" w14:textId="77777777" w:rsidR="00C9173C" w:rsidRPr="00C9173C" w:rsidRDefault="00C9173C" w:rsidP="00C9173C">
            <w:pPr>
              <w:rPr>
                <w:rFonts w:asciiTheme="majorHAnsi" w:hAnsiTheme="majorHAnsi" w:cstheme="majorHAnsi"/>
                <w:sz w:val="24"/>
              </w:rPr>
            </w:pPr>
          </w:p>
          <w:p w14:paraId="32A3A261" w14:textId="77777777" w:rsidR="00C9173C" w:rsidRPr="00C9173C" w:rsidRDefault="00C9173C" w:rsidP="00C9173C">
            <w:pPr>
              <w:rPr>
                <w:rFonts w:asciiTheme="majorHAnsi" w:hAnsiTheme="majorHAnsi" w:cstheme="majorHAnsi"/>
                <w:sz w:val="24"/>
              </w:rPr>
            </w:pPr>
          </w:p>
          <w:p w14:paraId="4A992C71"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Slot</w:t>
            </w:r>
          </w:p>
          <w:p w14:paraId="714AD6A5" w14:textId="77777777" w:rsidR="00C9173C" w:rsidRPr="00C9173C" w:rsidRDefault="00C9173C" w:rsidP="00C9173C">
            <w:pPr>
              <w:rPr>
                <w:rFonts w:asciiTheme="majorHAnsi" w:hAnsiTheme="majorHAnsi" w:cstheme="majorHAnsi"/>
                <w:sz w:val="24"/>
              </w:rPr>
            </w:pPr>
          </w:p>
        </w:tc>
        <w:tc>
          <w:tcPr>
            <w:tcW w:w="2700" w:type="dxa"/>
          </w:tcPr>
          <w:p w14:paraId="5F1971D9" w14:textId="77777777" w:rsidR="00C9173C" w:rsidRPr="00C9173C" w:rsidRDefault="00C9173C" w:rsidP="00C9173C">
            <w:pPr>
              <w:rPr>
                <w:rFonts w:asciiTheme="majorHAnsi" w:hAnsiTheme="majorHAnsi" w:cstheme="majorHAnsi"/>
                <w:sz w:val="24"/>
              </w:rPr>
            </w:pPr>
          </w:p>
        </w:tc>
        <w:tc>
          <w:tcPr>
            <w:tcW w:w="2370" w:type="dxa"/>
          </w:tcPr>
          <w:p w14:paraId="6E31800D" w14:textId="77777777" w:rsidR="00C9173C" w:rsidRPr="00C9173C" w:rsidRDefault="00C9173C" w:rsidP="00C9173C">
            <w:pPr>
              <w:rPr>
                <w:rFonts w:asciiTheme="majorHAnsi" w:hAnsiTheme="majorHAnsi" w:cstheme="majorHAnsi"/>
                <w:sz w:val="24"/>
              </w:rPr>
            </w:pPr>
          </w:p>
        </w:tc>
        <w:tc>
          <w:tcPr>
            <w:tcW w:w="2445" w:type="dxa"/>
          </w:tcPr>
          <w:p w14:paraId="7C0A53FA" w14:textId="77777777" w:rsidR="00C9173C" w:rsidRPr="00C9173C" w:rsidRDefault="00C9173C" w:rsidP="00C9173C">
            <w:pPr>
              <w:rPr>
                <w:rFonts w:asciiTheme="majorHAnsi" w:hAnsiTheme="majorHAnsi" w:cstheme="majorHAnsi"/>
                <w:sz w:val="24"/>
              </w:rPr>
            </w:pPr>
          </w:p>
        </w:tc>
      </w:tr>
      <w:tr w:rsidR="00C9173C" w:rsidRPr="00C9173C" w14:paraId="6D1874FE" w14:textId="77777777" w:rsidTr="009F6D99">
        <w:trPr>
          <w:trHeight w:val="1710"/>
        </w:trPr>
        <w:tc>
          <w:tcPr>
            <w:tcW w:w="10275" w:type="dxa"/>
            <w:gridSpan w:val="4"/>
          </w:tcPr>
          <w:p w14:paraId="6921ACED" w14:textId="0A4F493B"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(2</w:t>
            </w:r>
            <w:r w:rsidR="00DF7D3A">
              <w:rPr>
                <w:rFonts w:asciiTheme="majorHAnsi" w:hAnsiTheme="majorHAnsi" w:cstheme="majorHAnsi"/>
                <w:sz w:val="24"/>
              </w:rPr>
              <w:t>3</w:t>
            </w:r>
            <w:r w:rsidRPr="00C9173C">
              <w:rPr>
                <w:rFonts w:asciiTheme="majorHAnsi" w:hAnsiTheme="majorHAnsi" w:cstheme="majorHAnsi"/>
                <w:sz w:val="24"/>
              </w:rPr>
              <w:t>) Evaluatie training:</w:t>
            </w:r>
          </w:p>
          <w:p w14:paraId="4BF3F223" w14:textId="77777777" w:rsidR="00C9173C" w:rsidRPr="00C9173C" w:rsidRDefault="00C9173C" w:rsidP="00C9173C">
            <w:pPr>
              <w:rPr>
                <w:rFonts w:asciiTheme="majorHAnsi" w:hAnsiTheme="majorHAnsi" w:cstheme="majorHAnsi"/>
                <w:sz w:val="24"/>
              </w:rPr>
            </w:pPr>
          </w:p>
          <w:p w14:paraId="689D1416"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(23) Evaluatie Trainer:</w:t>
            </w:r>
          </w:p>
        </w:tc>
      </w:tr>
    </w:tbl>
    <w:p w14:paraId="5E4D2EC8" w14:textId="77777777" w:rsidR="00C9173C" w:rsidRPr="00C9173C" w:rsidRDefault="00C9173C" w:rsidP="00C9173C">
      <w:pPr>
        <w:rPr>
          <w:rFonts w:asciiTheme="majorHAnsi" w:hAnsiTheme="majorHAnsi" w:cstheme="majorHAnsi"/>
          <w:b/>
          <w:bCs/>
          <w:iCs/>
          <w:sz w:val="24"/>
        </w:rPr>
      </w:pPr>
    </w:p>
    <w:tbl>
      <w:tblPr>
        <w:tblpPr w:leftFromText="141" w:rightFromText="141" w:vertAnchor="text" w:tblpX="-104" w:tblpY="-44"/>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0"/>
      </w:tblGrid>
      <w:tr w:rsidR="00C9173C" w:rsidRPr="00C9173C" w14:paraId="2C5242D8" w14:textId="77777777" w:rsidTr="009F6D99">
        <w:trPr>
          <w:trHeight w:val="11055"/>
        </w:trPr>
        <w:tc>
          <w:tcPr>
            <w:tcW w:w="10290" w:type="dxa"/>
          </w:tcPr>
          <w:p w14:paraId="520887E5" w14:textId="77777777" w:rsidR="00C9173C" w:rsidRPr="00C9173C" w:rsidRDefault="00C9173C" w:rsidP="00C9173C">
            <w:pPr>
              <w:rPr>
                <w:rFonts w:asciiTheme="majorHAnsi" w:hAnsiTheme="majorHAnsi" w:cstheme="majorHAnsi"/>
                <w:bCs/>
                <w:iCs/>
                <w:sz w:val="24"/>
              </w:rPr>
            </w:pPr>
            <w:r w:rsidRPr="00C9173C">
              <w:rPr>
                <w:rFonts w:asciiTheme="majorHAnsi" w:hAnsiTheme="majorHAnsi" w:cstheme="majorHAnsi"/>
                <w:bCs/>
                <w:iCs/>
                <w:sz w:val="24"/>
              </w:rPr>
              <w:lastRenderedPageBreak/>
              <w:t>(2,3,7)Toelichting:</w:t>
            </w:r>
          </w:p>
        </w:tc>
      </w:tr>
      <w:bookmarkEnd w:id="2"/>
      <w:bookmarkEnd w:id="3"/>
    </w:tbl>
    <w:p w14:paraId="6ADB2C76" w14:textId="77777777" w:rsidR="00C9173C" w:rsidRPr="00C9173C" w:rsidRDefault="00C9173C" w:rsidP="00C9173C">
      <w:pPr>
        <w:rPr>
          <w:rFonts w:asciiTheme="majorHAnsi" w:hAnsiTheme="majorHAnsi" w:cstheme="majorHAnsi"/>
          <w:sz w:val="24"/>
        </w:rPr>
        <w:sectPr w:rsidR="00C9173C" w:rsidRPr="00C9173C" w:rsidSect="00C9173C">
          <w:headerReference w:type="default" r:id="rId8"/>
          <w:footerReference w:type="even" r:id="rId9"/>
          <w:footerReference w:type="default" r:id="rId10"/>
          <w:pgSz w:w="11906" w:h="16838" w:code="9"/>
          <w:pgMar w:top="2268" w:right="1134" w:bottom="1079" w:left="1134" w:header="567" w:footer="567" w:gutter="0"/>
          <w:cols w:space="708"/>
          <w:docGrid w:linePitch="360"/>
        </w:sectPr>
      </w:pPr>
    </w:p>
    <w:p w14:paraId="75459C75" w14:textId="77777777" w:rsidR="00C9173C" w:rsidRPr="00C9173C" w:rsidRDefault="00C9173C" w:rsidP="00C9173C">
      <w:pPr>
        <w:rPr>
          <w:rFonts w:asciiTheme="majorHAnsi" w:hAnsiTheme="majorHAnsi" w:cstheme="majorHAnsi"/>
          <w:b/>
          <w:bCs/>
          <w:iCs/>
          <w:sz w:val="24"/>
        </w:rPr>
      </w:pPr>
      <w:r w:rsidRPr="00C9173C">
        <w:rPr>
          <w:rFonts w:asciiTheme="majorHAnsi" w:hAnsiTheme="majorHAnsi" w:cstheme="majorHAnsi"/>
          <w:b/>
          <w:bCs/>
          <w:iCs/>
          <w:sz w:val="24"/>
        </w:rPr>
        <w:lastRenderedPageBreak/>
        <w:t>Toelichting training voorbereiding format</w:t>
      </w:r>
      <w:r w:rsidRPr="00C9173C" w:rsidDel="0021710C">
        <w:rPr>
          <w:rFonts w:asciiTheme="majorHAnsi" w:hAnsiTheme="majorHAnsi" w:cstheme="majorHAnsi"/>
          <w:b/>
          <w:bCs/>
          <w:iCs/>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726"/>
        <w:gridCol w:w="8879"/>
      </w:tblGrid>
      <w:tr w:rsidR="00C9173C" w:rsidRPr="00C9173C" w14:paraId="559F7F67" w14:textId="77777777" w:rsidTr="009F6D99">
        <w:trPr>
          <w:trHeight w:val="364"/>
        </w:trPr>
        <w:tc>
          <w:tcPr>
            <w:tcW w:w="5000" w:type="pct"/>
            <w:gridSpan w:val="2"/>
            <w:shd w:val="clear" w:color="auto" w:fill="F79646"/>
            <w:vAlign w:val="center"/>
          </w:tcPr>
          <w:p w14:paraId="0A901C6F"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Werkproces 2.1.1 Bereidt zich voor op trainingen</w:t>
            </w:r>
          </w:p>
        </w:tc>
      </w:tr>
      <w:tr w:rsidR="00C9173C" w:rsidRPr="00C9173C" w14:paraId="4E1FE61D" w14:textId="77777777" w:rsidTr="009F6D99">
        <w:trPr>
          <w:trHeight w:val="567"/>
        </w:trPr>
        <w:tc>
          <w:tcPr>
            <w:tcW w:w="378" w:type="pct"/>
            <w:shd w:val="clear" w:color="auto" w:fill="FEF2E7"/>
          </w:tcPr>
          <w:p w14:paraId="62E76B48"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1</w:t>
            </w:r>
          </w:p>
        </w:tc>
        <w:tc>
          <w:tcPr>
            <w:tcW w:w="4622" w:type="pct"/>
            <w:shd w:val="clear" w:color="auto" w:fill="FEF2E7"/>
          </w:tcPr>
          <w:p w14:paraId="630B9354"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b/>
                <w:sz w:val="24"/>
              </w:rPr>
              <w:t>Bereidt de training schriftelijk voor conform beschikbaar format</w:t>
            </w:r>
            <w:r w:rsidRPr="00C9173C">
              <w:rPr>
                <w:rFonts w:asciiTheme="majorHAnsi" w:hAnsiTheme="majorHAnsi" w:cstheme="majorHAnsi"/>
                <w:sz w:val="24"/>
              </w:rPr>
              <w:t>.</w:t>
            </w:r>
            <w:r w:rsidRPr="00C9173C" w:rsidDel="004E4D60">
              <w:rPr>
                <w:rFonts w:asciiTheme="majorHAnsi" w:hAnsiTheme="majorHAnsi" w:cstheme="majorHAnsi"/>
                <w:sz w:val="24"/>
              </w:rPr>
              <w:t xml:space="preserve"> </w:t>
            </w:r>
            <w:r w:rsidRPr="00C9173C">
              <w:rPr>
                <w:rFonts w:asciiTheme="majorHAnsi" w:hAnsiTheme="majorHAnsi" w:cstheme="majorHAnsi"/>
                <w:sz w:val="24"/>
              </w:rPr>
              <w:t>De trainer gebruikt het hierboven getoonde format of een eigen waarin alle elementen zoals hier beschreven, uitgewerkt zijn.</w:t>
            </w:r>
          </w:p>
        </w:tc>
      </w:tr>
      <w:tr w:rsidR="00C9173C" w:rsidRPr="00C9173C" w14:paraId="729E78C1" w14:textId="77777777" w:rsidTr="009F6D99">
        <w:trPr>
          <w:trHeight w:val="567"/>
        </w:trPr>
        <w:tc>
          <w:tcPr>
            <w:tcW w:w="378" w:type="pct"/>
            <w:shd w:val="clear" w:color="auto" w:fill="FEF2E7"/>
          </w:tcPr>
          <w:p w14:paraId="38CBD641"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2</w:t>
            </w:r>
          </w:p>
        </w:tc>
        <w:tc>
          <w:tcPr>
            <w:tcW w:w="4622" w:type="pct"/>
            <w:shd w:val="clear" w:color="auto" w:fill="FEF2E7"/>
          </w:tcPr>
          <w:p w14:paraId="7EE74EC8"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Beginsituatie</w:t>
            </w:r>
          </w:p>
          <w:p w14:paraId="0AC64053"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De trainer is in staat om een heldere analyse te maken van de beginsituatie van de doelgroep. De trainer betrekt daarbij groepsgrootte, belevingswereld, vaardigheidsniveau en interesse.</w:t>
            </w:r>
          </w:p>
        </w:tc>
      </w:tr>
      <w:tr w:rsidR="00C9173C" w:rsidRPr="00C9173C" w14:paraId="1786AA33" w14:textId="77777777" w:rsidTr="009F6D99">
        <w:trPr>
          <w:trHeight w:val="567"/>
        </w:trPr>
        <w:tc>
          <w:tcPr>
            <w:tcW w:w="378" w:type="pct"/>
            <w:shd w:val="clear" w:color="auto" w:fill="FEF2E7"/>
          </w:tcPr>
          <w:p w14:paraId="448B84B1"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3</w:t>
            </w:r>
          </w:p>
        </w:tc>
        <w:tc>
          <w:tcPr>
            <w:tcW w:w="4622" w:type="pct"/>
            <w:shd w:val="clear" w:color="auto" w:fill="FEF2E7"/>
          </w:tcPr>
          <w:p w14:paraId="376E4874"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Doelstelling</w:t>
            </w:r>
          </w:p>
          <w:p w14:paraId="1CDE4EED"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De trainer is in staat heldere doelen te stellen voor deze training, aangepast aan de doelgroep op het niveau van kennis, vaardigheden en gedrag. De trainer maakt hierbij gebruik van de vastgestelde beginsituatie. Tijdens de wedstrijdperiode is de trainer instaat om een relatie met de wedstrijd te leggen. De trainer verfijnt de doelstelling(en) in de twee kernen van de training. </w:t>
            </w:r>
          </w:p>
        </w:tc>
      </w:tr>
      <w:tr w:rsidR="00C9173C" w:rsidRPr="00C9173C" w14:paraId="200567AB" w14:textId="77777777" w:rsidTr="009F6D99">
        <w:trPr>
          <w:trHeight w:val="567"/>
        </w:trPr>
        <w:tc>
          <w:tcPr>
            <w:tcW w:w="378" w:type="pct"/>
            <w:shd w:val="clear" w:color="auto" w:fill="FEF2E7"/>
          </w:tcPr>
          <w:p w14:paraId="243C20AC"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4</w:t>
            </w:r>
          </w:p>
        </w:tc>
        <w:tc>
          <w:tcPr>
            <w:tcW w:w="4622" w:type="pct"/>
            <w:shd w:val="clear" w:color="auto" w:fill="FEF2E7"/>
          </w:tcPr>
          <w:p w14:paraId="31BE3E87"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Oefening</w:t>
            </w:r>
          </w:p>
          <w:p w14:paraId="6A7184ED"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De trainer beschrijft hier kort de oefeningen.</w:t>
            </w:r>
          </w:p>
        </w:tc>
      </w:tr>
      <w:tr w:rsidR="00C9173C" w:rsidRPr="00C9173C" w14:paraId="20D7BCA5" w14:textId="77777777" w:rsidTr="009F6D99">
        <w:trPr>
          <w:trHeight w:val="567"/>
        </w:trPr>
        <w:tc>
          <w:tcPr>
            <w:tcW w:w="378" w:type="pct"/>
            <w:shd w:val="clear" w:color="auto" w:fill="FEF2E7"/>
          </w:tcPr>
          <w:p w14:paraId="0A66D05C"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5</w:t>
            </w:r>
          </w:p>
        </w:tc>
        <w:tc>
          <w:tcPr>
            <w:tcW w:w="4622" w:type="pct"/>
            <w:shd w:val="clear" w:color="auto" w:fill="FEF2E7"/>
          </w:tcPr>
          <w:p w14:paraId="2554069B"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 xml:space="preserve">Plaatje. </w:t>
            </w:r>
          </w:p>
          <w:p w14:paraId="238E3018" w14:textId="73DEAFB3" w:rsidR="00C9173C" w:rsidRPr="00C9173C" w:rsidRDefault="00C9173C" w:rsidP="00C9173C">
            <w:pPr>
              <w:rPr>
                <w:rFonts w:asciiTheme="majorHAnsi" w:hAnsiTheme="majorHAnsi" w:cstheme="majorHAnsi"/>
                <w:b/>
                <w:sz w:val="24"/>
              </w:rPr>
            </w:pPr>
            <w:r w:rsidRPr="00C9173C">
              <w:rPr>
                <w:rFonts w:asciiTheme="majorHAnsi" w:hAnsiTheme="majorHAnsi" w:cstheme="majorHAnsi"/>
                <w:sz w:val="24"/>
              </w:rPr>
              <w:t xml:space="preserve">De trainer visualiseert hier de beschreven oefening. </w:t>
            </w:r>
            <w:r w:rsidR="003604ED">
              <w:rPr>
                <w:rFonts w:asciiTheme="majorHAnsi" w:hAnsiTheme="majorHAnsi" w:cstheme="majorHAnsi"/>
                <w:sz w:val="24"/>
              </w:rPr>
              <w:t xml:space="preserve">Kan de </w:t>
            </w:r>
            <w:r w:rsidRPr="00C9173C">
              <w:rPr>
                <w:rFonts w:asciiTheme="majorHAnsi" w:hAnsiTheme="majorHAnsi" w:cstheme="majorHAnsi"/>
                <w:sz w:val="24"/>
              </w:rPr>
              <w:t>methode “plaatje, praatje</w:t>
            </w:r>
            <w:r w:rsidR="003604ED">
              <w:rPr>
                <w:rFonts w:asciiTheme="majorHAnsi" w:hAnsiTheme="majorHAnsi" w:cstheme="majorHAnsi"/>
                <w:sz w:val="24"/>
              </w:rPr>
              <w:t xml:space="preserve"> bijvoorbeeld hanteren</w:t>
            </w:r>
            <w:r w:rsidRPr="00C9173C">
              <w:rPr>
                <w:rFonts w:asciiTheme="majorHAnsi" w:hAnsiTheme="majorHAnsi" w:cstheme="majorHAnsi"/>
                <w:sz w:val="24"/>
              </w:rPr>
              <w:t xml:space="preserve"> bij zijn voorbereiding. Hierbij maakt de trainer gebruik van een beschikbaar format waarin de werkvormen en aandachtspunten worden weergegeven (didactiek). Tevens geeft de trainer bij elke werkvorm aan op welke manier hij/zij de training moeilijker kan maken of makkelijker om het gestelde doel te halen.</w:t>
            </w:r>
          </w:p>
        </w:tc>
      </w:tr>
      <w:tr w:rsidR="00C9173C" w:rsidRPr="00C9173C" w14:paraId="2A11C9A9" w14:textId="77777777" w:rsidTr="009F6D99">
        <w:trPr>
          <w:trHeight w:val="567"/>
        </w:trPr>
        <w:tc>
          <w:tcPr>
            <w:tcW w:w="378" w:type="pct"/>
            <w:shd w:val="clear" w:color="auto" w:fill="FEF2E7"/>
          </w:tcPr>
          <w:p w14:paraId="01AB78BD" w14:textId="4B26CD0C" w:rsidR="00C9173C" w:rsidRPr="00C9173C" w:rsidRDefault="00E52415" w:rsidP="00C9173C">
            <w:pPr>
              <w:rPr>
                <w:rFonts w:asciiTheme="majorHAnsi" w:hAnsiTheme="majorHAnsi" w:cstheme="majorHAnsi"/>
                <w:b/>
                <w:sz w:val="24"/>
              </w:rPr>
            </w:pPr>
            <w:r>
              <w:rPr>
                <w:rFonts w:asciiTheme="majorHAnsi" w:hAnsiTheme="majorHAnsi" w:cstheme="majorHAnsi"/>
                <w:b/>
                <w:sz w:val="24"/>
              </w:rPr>
              <w:t>6</w:t>
            </w:r>
          </w:p>
        </w:tc>
        <w:tc>
          <w:tcPr>
            <w:tcW w:w="4622" w:type="pct"/>
            <w:shd w:val="clear" w:color="auto" w:fill="FEF2E7"/>
          </w:tcPr>
          <w:p w14:paraId="2A438A0F"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Materialen en hulpmiddelen.</w:t>
            </w:r>
          </w:p>
          <w:p w14:paraId="7C14190C"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De trainer geeft in deze kolom aan welke (hulp) materialen hij/zij gebruikt bij deze oefening.</w:t>
            </w:r>
          </w:p>
        </w:tc>
      </w:tr>
      <w:tr w:rsidR="00C9173C" w:rsidRPr="00C9173C" w14:paraId="6242068D" w14:textId="77777777" w:rsidTr="009F6D99">
        <w:trPr>
          <w:trHeight w:val="567"/>
        </w:trPr>
        <w:tc>
          <w:tcPr>
            <w:tcW w:w="378" w:type="pct"/>
            <w:shd w:val="clear" w:color="auto" w:fill="FEF2E7"/>
          </w:tcPr>
          <w:p w14:paraId="07722C3E"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8</w:t>
            </w:r>
          </w:p>
        </w:tc>
        <w:tc>
          <w:tcPr>
            <w:tcW w:w="4622" w:type="pct"/>
            <w:shd w:val="clear" w:color="auto" w:fill="FEF2E7"/>
          </w:tcPr>
          <w:p w14:paraId="421803D1"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Slot</w:t>
            </w:r>
          </w:p>
          <w:p w14:paraId="2E5732BB"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sz w:val="24"/>
              </w:rPr>
              <w:t>De trainer geeft hier aan hoe hij/zij de training wil besluiten. Hier wordt weergegeven welke spel, wedstrijdvorm hij de training beëindigt. Tevens geeft de trainer aan welke mededelingen hij/zij het team meegeeft.</w:t>
            </w:r>
          </w:p>
        </w:tc>
      </w:tr>
      <w:tr w:rsidR="00C9173C" w:rsidRPr="00C9173C" w14:paraId="78E8C67A" w14:textId="77777777" w:rsidTr="009F6D99">
        <w:trPr>
          <w:trHeight w:val="567"/>
        </w:trPr>
        <w:tc>
          <w:tcPr>
            <w:tcW w:w="378" w:type="pct"/>
            <w:shd w:val="clear" w:color="auto" w:fill="FEF2E7"/>
          </w:tcPr>
          <w:p w14:paraId="1A02282A" w14:textId="61DA813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2,3,</w:t>
            </w:r>
            <w:r w:rsidR="00FE36E1">
              <w:rPr>
                <w:rFonts w:asciiTheme="majorHAnsi" w:hAnsiTheme="majorHAnsi" w:cstheme="majorHAnsi"/>
                <w:b/>
                <w:sz w:val="24"/>
              </w:rPr>
              <w:t>7</w:t>
            </w:r>
          </w:p>
        </w:tc>
        <w:tc>
          <w:tcPr>
            <w:tcW w:w="4622" w:type="pct"/>
            <w:shd w:val="clear" w:color="auto" w:fill="FEF2E7"/>
          </w:tcPr>
          <w:p w14:paraId="5FCB9E09"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Toelichting (kan ook in reflectiegesprek)</w:t>
            </w:r>
          </w:p>
          <w:p w14:paraId="217AA3C0" w14:textId="77777777" w:rsidR="00C9173C" w:rsidRPr="00C9173C" w:rsidRDefault="00C9173C" w:rsidP="00C9173C">
            <w:pPr>
              <w:rPr>
                <w:rFonts w:asciiTheme="majorHAnsi" w:hAnsiTheme="majorHAnsi" w:cstheme="majorHAnsi"/>
                <w:sz w:val="24"/>
              </w:rPr>
            </w:pPr>
            <w:proofErr w:type="spellStart"/>
            <w:r w:rsidRPr="00C9173C">
              <w:rPr>
                <w:rFonts w:asciiTheme="majorHAnsi" w:hAnsiTheme="majorHAnsi" w:cstheme="majorHAnsi"/>
                <w:sz w:val="24"/>
              </w:rPr>
              <w:t>Tbv</w:t>
            </w:r>
            <w:proofErr w:type="spellEnd"/>
            <w:r w:rsidRPr="00C9173C">
              <w:rPr>
                <w:rFonts w:asciiTheme="majorHAnsi" w:hAnsiTheme="majorHAnsi" w:cstheme="majorHAnsi"/>
                <w:sz w:val="24"/>
              </w:rPr>
              <w:t xml:space="preserve"> de beoordeling geeft de trainer hier kort aan waarom hij/zij tot de keuzes van de doelstellingen/accenten is gekomen. Bv een relatie met de wedstrijdanalyse of een </w:t>
            </w:r>
            <w:r w:rsidRPr="00C9173C">
              <w:rPr>
                <w:rFonts w:asciiTheme="majorHAnsi" w:hAnsiTheme="majorHAnsi" w:cstheme="majorHAnsi"/>
                <w:sz w:val="24"/>
              </w:rPr>
              <w:lastRenderedPageBreak/>
              <w:t xml:space="preserve">verwijzing naar de planning </w:t>
            </w:r>
            <w:proofErr w:type="spellStart"/>
            <w:r w:rsidRPr="00C9173C">
              <w:rPr>
                <w:rFonts w:asciiTheme="majorHAnsi" w:hAnsiTheme="majorHAnsi" w:cstheme="majorHAnsi"/>
                <w:sz w:val="24"/>
              </w:rPr>
              <w:t>cq</w:t>
            </w:r>
            <w:proofErr w:type="spellEnd"/>
            <w:r w:rsidRPr="00C9173C">
              <w:rPr>
                <w:rFonts w:asciiTheme="majorHAnsi" w:hAnsiTheme="majorHAnsi" w:cstheme="majorHAnsi"/>
                <w:sz w:val="24"/>
              </w:rPr>
              <w:t xml:space="preserve"> periode waarin men zich verkeerd (voorbereiding- wedstrijdperiode).</w:t>
            </w:r>
          </w:p>
        </w:tc>
      </w:tr>
      <w:tr w:rsidR="00C9173C" w:rsidRPr="00C9173C" w14:paraId="1B989604" w14:textId="77777777" w:rsidTr="009F6D99">
        <w:trPr>
          <w:trHeight w:val="475"/>
        </w:trPr>
        <w:tc>
          <w:tcPr>
            <w:tcW w:w="5000" w:type="pct"/>
            <w:gridSpan w:val="2"/>
            <w:shd w:val="clear" w:color="auto" w:fill="F79646"/>
            <w:vAlign w:val="center"/>
          </w:tcPr>
          <w:p w14:paraId="15132C56" w14:textId="7103A09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lastRenderedPageBreak/>
              <w:t>Werkproces 2.1.</w:t>
            </w:r>
            <w:r w:rsidR="00DF7D3A">
              <w:rPr>
                <w:rFonts w:asciiTheme="majorHAnsi" w:hAnsiTheme="majorHAnsi" w:cstheme="majorHAnsi"/>
                <w:b/>
                <w:sz w:val="24"/>
              </w:rPr>
              <w:t>4</w:t>
            </w:r>
            <w:r w:rsidRPr="00C9173C">
              <w:rPr>
                <w:rFonts w:asciiTheme="majorHAnsi" w:hAnsiTheme="majorHAnsi" w:cstheme="majorHAnsi"/>
                <w:b/>
                <w:sz w:val="24"/>
              </w:rPr>
              <w:t xml:space="preserve"> Reflecteert en evalueert de training</w:t>
            </w:r>
          </w:p>
        </w:tc>
      </w:tr>
      <w:tr w:rsidR="00C9173C" w:rsidRPr="00C9173C" w14:paraId="5617E302" w14:textId="77777777" w:rsidTr="009F6D99">
        <w:trPr>
          <w:trHeight w:val="567"/>
        </w:trPr>
        <w:tc>
          <w:tcPr>
            <w:tcW w:w="378" w:type="pct"/>
            <w:shd w:val="clear" w:color="auto" w:fill="FEF2E7"/>
          </w:tcPr>
          <w:p w14:paraId="47BFE8D3"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23</w:t>
            </w:r>
          </w:p>
        </w:tc>
        <w:tc>
          <w:tcPr>
            <w:tcW w:w="4622" w:type="pct"/>
            <w:shd w:val="clear" w:color="auto" w:fill="FEF2E7"/>
          </w:tcPr>
          <w:p w14:paraId="2853CA89"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Reflecteert op het eigen handelen (reflectie gesprek)</w:t>
            </w:r>
          </w:p>
          <w:p w14:paraId="318DA21E"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De trainer geeft hier aan of de gestelde accenten van zijn/haar eigen leerproces ook zijn behaald. Tevens geeft hij/zij aan wat beter is geworden of nog kan. </w:t>
            </w:r>
          </w:p>
          <w:p w14:paraId="21912328" w14:textId="77777777" w:rsidR="00C9173C" w:rsidRPr="00C9173C" w:rsidRDefault="00C9173C" w:rsidP="00C9173C">
            <w:pPr>
              <w:rPr>
                <w:rFonts w:asciiTheme="majorHAnsi" w:hAnsiTheme="majorHAnsi" w:cstheme="majorHAnsi"/>
                <w:sz w:val="24"/>
              </w:rPr>
            </w:pPr>
          </w:p>
          <w:p w14:paraId="57FE693B"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(Reflecteren is terugdenken en overzien, nadenken over jezelf, je gedrag of een activiteit. Doel van het reflecteren is het vergroten van begrip en inzicht en het verbeteren van je gedrag. Reflecteren op het leerproces kan je helpen om effectiever te leren.) </w:t>
            </w:r>
          </w:p>
        </w:tc>
      </w:tr>
      <w:tr w:rsidR="00C9173C" w:rsidRPr="00C9173C" w14:paraId="7E8E73A9" w14:textId="77777777" w:rsidTr="009F6D99">
        <w:trPr>
          <w:trHeight w:val="567"/>
        </w:trPr>
        <w:tc>
          <w:tcPr>
            <w:tcW w:w="378" w:type="pct"/>
            <w:shd w:val="clear" w:color="auto" w:fill="FEF2E7"/>
          </w:tcPr>
          <w:p w14:paraId="6D6CB71D" w14:textId="2F8ED824"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2</w:t>
            </w:r>
            <w:r w:rsidR="00F13E91">
              <w:rPr>
                <w:rFonts w:asciiTheme="majorHAnsi" w:hAnsiTheme="majorHAnsi" w:cstheme="majorHAnsi"/>
                <w:b/>
                <w:sz w:val="24"/>
              </w:rPr>
              <w:t>3</w:t>
            </w:r>
          </w:p>
        </w:tc>
        <w:tc>
          <w:tcPr>
            <w:tcW w:w="4622" w:type="pct"/>
            <w:shd w:val="clear" w:color="auto" w:fill="FEF2E7"/>
          </w:tcPr>
          <w:p w14:paraId="7EB9C93E" w14:textId="77777777" w:rsidR="00C9173C" w:rsidRPr="00C9173C" w:rsidRDefault="00C9173C" w:rsidP="00C9173C">
            <w:pPr>
              <w:rPr>
                <w:rFonts w:asciiTheme="majorHAnsi" w:hAnsiTheme="majorHAnsi" w:cstheme="majorHAnsi"/>
                <w:b/>
                <w:sz w:val="24"/>
              </w:rPr>
            </w:pPr>
            <w:r w:rsidRPr="00C9173C">
              <w:rPr>
                <w:rFonts w:asciiTheme="majorHAnsi" w:hAnsiTheme="majorHAnsi" w:cstheme="majorHAnsi"/>
                <w:b/>
                <w:sz w:val="24"/>
              </w:rPr>
              <w:t>Reflecteert op het behalen van het eindresultaat (reflectiegesprek)</w:t>
            </w:r>
          </w:p>
          <w:p w14:paraId="386A5D83" w14:textId="77777777" w:rsidR="00C9173C" w:rsidRPr="00C9173C" w:rsidRDefault="00C9173C" w:rsidP="00C9173C">
            <w:pPr>
              <w:rPr>
                <w:rFonts w:asciiTheme="majorHAnsi" w:hAnsiTheme="majorHAnsi" w:cstheme="majorHAnsi"/>
                <w:sz w:val="24"/>
              </w:rPr>
            </w:pPr>
            <w:r w:rsidRPr="00C9173C">
              <w:rPr>
                <w:rFonts w:asciiTheme="majorHAnsi" w:hAnsiTheme="majorHAnsi" w:cstheme="majorHAnsi"/>
                <w:sz w:val="24"/>
              </w:rPr>
              <w:t xml:space="preserve">De trainer geeft hier aan of de gestelde doelstellingen van de training ook zijn behaald. Tevens geeft hij/zij aan wat beter is geworden of nog kan en dient als beginsituatie voor de volgende training. </w:t>
            </w:r>
          </w:p>
          <w:p w14:paraId="63924C85" w14:textId="77777777" w:rsidR="00C9173C" w:rsidRPr="00C9173C" w:rsidRDefault="00C9173C" w:rsidP="00C9173C">
            <w:pPr>
              <w:rPr>
                <w:rFonts w:asciiTheme="majorHAnsi" w:hAnsiTheme="majorHAnsi" w:cstheme="majorHAnsi"/>
                <w:b/>
                <w:sz w:val="24"/>
              </w:rPr>
            </w:pPr>
          </w:p>
        </w:tc>
      </w:tr>
    </w:tbl>
    <w:p w14:paraId="39F8296F" w14:textId="77777777" w:rsidR="00C9173C" w:rsidRPr="00C9173C" w:rsidRDefault="00C9173C" w:rsidP="00C9173C">
      <w:pPr>
        <w:rPr>
          <w:rFonts w:asciiTheme="majorHAnsi" w:hAnsiTheme="majorHAnsi" w:cstheme="majorHAnsi"/>
          <w:sz w:val="24"/>
        </w:rPr>
      </w:pPr>
    </w:p>
    <w:p w14:paraId="710F0248" w14:textId="77777777" w:rsidR="00ED4B68" w:rsidRPr="00C9173C" w:rsidRDefault="00ED4B68" w:rsidP="00D47C30">
      <w:pPr>
        <w:rPr>
          <w:rFonts w:asciiTheme="majorHAnsi" w:hAnsiTheme="majorHAnsi" w:cstheme="majorHAnsi"/>
          <w:sz w:val="24"/>
        </w:rPr>
      </w:pPr>
    </w:p>
    <w:sectPr w:rsidR="00ED4B68" w:rsidRPr="00C9173C" w:rsidSect="008E503B">
      <w:headerReference w:type="default" r:id="rId11"/>
      <w:pgSz w:w="11906" w:h="16838" w:code="9"/>
      <w:pgMar w:top="2552" w:right="1440" w:bottom="1440" w:left="851"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AE17" w14:textId="77777777" w:rsidR="00486A35" w:rsidRDefault="00486A35" w:rsidP="007D6238">
      <w:pPr>
        <w:spacing w:line="240" w:lineRule="auto"/>
      </w:pPr>
      <w:r>
        <w:separator/>
      </w:r>
    </w:p>
  </w:endnote>
  <w:endnote w:type="continuationSeparator" w:id="0">
    <w:p w14:paraId="032950F0" w14:textId="77777777" w:rsidR="00486A35" w:rsidRDefault="00486A35" w:rsidP="007D6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8664" w14:textId="77777777" w:rsidR="00C9173C" w:rsidRDefault="00C9173C"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706380" w14:textId="77777777" w:rsidR="00C9173C" w:rsidRDefault="00C9173C"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B94E" w14:textId="30FC40A4" w:rsidR="00C9173C" w:rsidRPr="001C76CE" w:rsidRDefault="00C9173C" w:rsidP="002465DC">
    <w:pPr>
      <w:tabs>
        <w:tab w:val="center" w:pos="4820"/>
        <w:tab w:val="right" w:pos="9639"/>
      </w:tabs>
      <w:spacing w:before="240" w:line="240" w:lineRule="auto"/>
      <w:rPr>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72C0" w14:textId="77777777" w:rsidR="00486A35" w:rsidRDefault="00486A35" w:rsidP="007D6238">
      <w:pPr>
        <w:spacing w:line="240" w:lineRule="auto"/>
      </w:pPr>
      <w:r>
        <w:separator/>
      </w:r>
    </w:p>
  </w:footnote>
  <w:footnote w:type="continuationSeparator" w:id="0">
    <w:p w14:paraId="4CC430CD" w14:textId="77777777" w:rsidR="00486A35" w:rsidRDefault="00486A35" w:rsidP="007D6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3DAF" w14:textId="688DD328" w:rsidR="00C9173C" w:rsidRPr="00CC0F8B" w:rsidRDefault="00C9173C" w:rsidP="00B807FD">
    <w:pPr>
      <w:tabs>
        <w:tab w:val="left" w:pos="2955"/>
      </w:tabs>
      <w:spacing w:before="40"/>
      <w:ind w:right="2552"/>
      <w:rPr>
        <w:color w:val="FFFFFF"/>
        <w:szCs w:val="20"/>
      </w:rPr>
    </w:pPr>
    <w:r>
      <w:rPr>
        <w:noProof/>
      </w:rPr>
      <w:drawing>
        <wp:anchor distT="0" distB="0" distL="114300" distR="114300" simplePos="0" relativeHeight="251662336" behindDoc="1" locked="0" layoutInCell="1" allowOverlap="1" wp14:anchorId="52ABB989" wp14:editId="2125F490">
          <wp:simplePos x="0" y="0"/>
          <wp:positionH relativeFrom="column">
            <wp:posOffset>-714375</wp:posOffset>
          </wp:positionH>
          <wp:positionV relativeFrom="paragraph">
            <wp:posOffset>-361950</wp:posOffset>
          </wp:positionV>
          <wp:extent cx="7559018" cy="10692000"/>
          <wp:effectExtent l="0" t="0" r="10795" b="190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Pr>
        <w:color w:val="FFFFFF"/>
        <w:szCs w:val="20"/>
      </w:rPr>
      <w:softHyphen/>
    </w:r>
    <w:r>
      <w:rPr>
        <w:color w:val="FFFFFF"/>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AFCB" w14:textId="77777777" w:rsidR="007D6238" w:rsidRPr="007D6238" w:rsidRDefault="007D2F31">
    <w:pPr>
      <w:pStyle w:val="Koptekst"/>
      <w:rPr>
        <w:sz w:val="20"/>
      </w:rPr>
    </w:pPr>
    <w:r>
      <w:rPr>
        <w:noProof/>
        <w:sz w:val="20"/>
      </w:rPr>
      <w:drawing>
        <wp:anchor distT="0" distB="0" distL="114300" distR="114300" simplePos="0" relativeHeight="251657215" behindDoc="1" locked="0" layoutInCell="1" allowOverlap="1" wp14:anchorId="37329F86" wp14:editId="18235138">
          <wp:simplePos x="0" y="0"/>
          <wp:positionH relativeFrom="column">
            <wp:posOffset>-519430</wp:posOffset>
          </wp:positionH>
          <wp:positionV relativeFrom="paragraph">
            <wp:posOffset>-490855</wp:posOffset>
          </wp:positionV>
          <wp:extent cx="7559018" cy="10692000"/>
          <wp:effectExtent l="0" t="0" r="10795" b="190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4CD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9860B5"/>
    <w:multiLevelType w:val="hybridMultilevel"/>
    <w:tmpl w:val="18082A4C"/>
    <w:lvl w:ilvl="0" w:tplc="2A428F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76226C"/>
    <w:multiLevelType w:val="multilevel"/>
    <w:tmpl w:val="8AD450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35"/>
    <w:rsid w:val="00010861"/>
    <w:rsid w:val="00052F0D"/>
    <w:rsid w:val="000A669B"/>
    <w:rsid w:val="000C3433"/>
    <w:rsid w:val="000F0667"/>
    <w:rsid w:val="00114470"/>
    <w:rsid w:val="001215D1"/>
    <w:rsid w:val="00151DBC"/>
    <w:rsid w:val="00181C79"/>
    <w:rsid w:val="002F14A1"/>
    <w:rsid w:val="003604ED"/>
    <w:rsid w:val="003A3342"/>
    <w:rsid w:val="003A732B"/>
    <w:rsid w:val="004722BB"/>
    <w:rsid w:val="00472DC5"/>
    <w:rsid w:val="00472EB4"/>
    <w:rsid w:val="00480AFA"/>
    <w:rsid w:val="00486A35"/>
    <w:rsid w:val="00515740"/>
    <w:rsid w:val="005C34FB"/>
    <w:rsid w:val="005D3F35"/>
    <w:rsid w:val="006342B1"/>
    <w:rsid w:val="00637A06"/>
    <w:rsid w:val="00657694"/>
    <w:rsid w:val="006D1E6C"/>
    <w:rsid w:val="0070139E"/>
    <w:rsid w:val="00713BF8"/>
    <w:rsid w:val="007573AE"/>
    <w:rsid w:val="00775044"/>
    <w:rsid w:val="007D2F31"/>
    <w:rsid w:val="007D6238"/>
    <w:rsid w:val="008102AD"/>
    <w:rsid w:val="00836024"/>
    <w:rsid w:val="008510DA"/>
    <w:rsid w:val="0087522F"/>
    <w:rsid w:val="008E503B"/>
    <w:rsid w:val="00904BC8"/>
    <w:rsid w:val="00A3740B"/>
    <w:rsid w:val="00AC27EB"/>
    <w:rsid w:val="00AD1954"/>
    <w:rsid w:val="00AE090E"/>
    <w:rsid w:val="00BC0117"/>
    <w:rsid w:val="00BC395A"/>
    <w:rsid w:val="00C36A05"/>
    <w:rsid w:val="00C80232"/>
    <w:rsid w:val="00C9173C"/>
    <w:rsid w:val="00D1288B"/>
    <w:rsid w:val="00D47C30"/>
    <w:rsid w:val="00D638B1"/>
    <w:rsid w:val="00DE0D1E"/>
    <w:rsid w:val="00DF7D3A"/>
    <w:rsid w:val="00E40FCE"/>
    <w:rsid w:val="00E52415"/>
    <w:rsid w:val="00E71EF0"/>
    <w:rsid w:val="00E75428"/>
    <w:rsid w:val="00ED4B68"/>
    <w:rsid w:val="00F13E91"/>
    <w:rsid w:val="00F21662"/>
    <w:rsid w:val="00F553AD"/>
    <w:rsid w:val="00F6480D"/>
    <w:rsid w:val="00F87F76"/>
    <w:rsid w:val="00FC1167"/>
    <w:rsid w:val="00FE36E1"/>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4448D"/>
  <w15:chartTrackingRefBased/>
  <w15:docId w15:val="{D7D34A23-1C6E-4FD4-B665-38AF14B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86A35"/>
    <w:pPr>
      <w:spacing w:after="0" w:line="300" w:lineRule="auto"/>
    </w:pPr>
    <w:rPr>
      <w:rFonts w:ascii="Verdana" w:hAnsi="Verdana"/>
      <w:sz w:val="20"/>
      <w:szCs w:val="24"/>
    </w:rPr>
  </w:style>
  <w:style w:type="paragraph" w:styleId="Kop1">
    <w:name w:val="heading 1"/>
    <w:basedOn w:val="Standaard"/>
    <w:next w:val="Standaard"/>
    <w:link w:val="Kop1Char"/>
    <w:uiPriority w:val="9"/>
    <w:qFormat/>
    <w:rsid w:val="002F14A1"/>
    <w:pPr>
      <w:keepNext/>
      <w:keepLines/>
      <w:spacing w:before="240" w:line="259" w:lineRule="auto"/>
      <w:outlineLvl w:val="0"/>
    </w:pPr>
    <w:rPr>
      <w:rFonts w:asciiTheme="minorHAnsi" w:eastAsiaTheme="majorEastAsia" w:hAnsiTheme="minorHAnsi" w:cstheme="majorBidi"/>
      <w:color w:val="000000" w:themeColor="text1"/>
      <w:sz w:val="44"/>
      <w:szCs w:val="32"/>
      <w:lang w:eastAsia="en-US"/>
    </w:rPr>
  </w:style>
  <w:style w:type="paragraph" w:styleId="Kop2">
    <w:name w:val="heading 2"/>
    <w:basedOn w:val="Standaard"/>
    <w:next w:val="Standaard"/>
    <w:link w:val="Kop2Char"/>
    <w:uiPriority w:val="9"/>
    <w:unhideWhenUsed/>
    <w:qFormat/>
    <w:rsid w:val="002F14A1"/>
    <w:pPr>
      <w:keepNext/>
      <w:keepLines/>
      <w:spacing w:before="40" w:line="259" w:lineRule="auto"/>
      <w:outlineLvl w:val="1"/>
    </w:pPr>
    <w:rPr>
      <w:rFonts w:asciiTheme="minorHAnsi" w:eastAsiaTheme="majorEastAsia" w:hAnsiTheme="minorHAnsi" w:cstheme="majorBidi"/>
      <w:color w:val="000000" w:themeColor="text1"/>
      <w:sz w:val="36"/>
      <w:szCs w:val="26"/>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238"/>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D6238"/>
  </w:style>
  <w:style w:type="paragraph" w:styleId="Voettekst">
    <w:name w:val="footer"/>
    <w:basedOn w:val="Standaard"/>
    <w:link w:val="VoettekstChar"/>
    <w:uiPriority w:val="99"/>
    <w:unhideWhenUsed/>
    <w:rsid w:val="007D6238"/>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D6238"/>
  </w:style>
  <w:style w:type="paragraph" w:customStyle="1" w:styleId="BasicParagraph">
    <w:name w:val="[Basic Paragraph]"/>
    <w:basedOn w:val="Standaard"/>
    <w:uiPriority w:val="99"/>
    <w:rsid w:val="007D6238"/>
    <w:pPr>
      <w:autoSpaceDE w:val="0"/>
      <w:autoSpaceDN w:val="0"/>
      <w:adjustRightInd w:val="0"/>
      <w:spacing w:line="288" w:lineRule="auto"/>
      <w:textAlignment w:val="center"/>
    </w:pPr>
    <w:rPr>
      <w:rFonts w:ascii="Minion Pro" w:eastAsiaTheme="minorHAnsi" w:hAnsi="Minion Pro" w:cs="Minion Pro"/>
      <w:color w:val="000000"/>
      <w:sz w:val="22"/>
      <w:lang w:val="en-US" w:eastAsia="en-US"/>
    </w:rPr>
  </w:style>
  <w:style w:type="character" w:customStyle="1" w:styleId="Kop1Char">
    <w:name w:val="Kop 1 Char"/>
    <w:basedOn w:val="Standaardalinea-lettertype"/>
    <w:link w:val="Kop1"/>
    <w:uiPriority w:val="9"/>
    <w:rsid w:val="002F14A1"/>
    <w:rPr>
      <w:rFonts w:eastAsiaTheme="majorEastAsia" w:hAnsiTheme="minorHAnsi" w:cstheme="majorBidi"/>
      <w:color w:val="000000" w:themeColor="text1"/>
      <w:sz w:val="44"/>
      <w:szCs w:val="32"/>
    </w:rPr>
  </w:style>
  <w:style w:type="character" w:customStyle="1" w:styleId="Kop2Char">
    <w:name w:val="Kop 2 Char"/>
    <w:basedOn w:val="Standaardalinea-lettertype"/>
    <w:link w:val="Kop2"/>
    <w:uiPriority w:val="9"/>
    <w:rsid w:val="002F14A1"/>
    <w:rPr>
      <w:rFonts w:eastAsiaTheme="majorEastAsia" w:hAnsiTheme="minorHAnsi" w:cstheme="majorBidi"/>
      <w:color w:val="000000" w:themeColor="text1"/>
      <w:sz w:val="36"/>
      <w:szCs w:val="26"/>
    </w:rPr>
  </w:style>
  <w:style w:type="paragraph" w:styleId="Lijstalinea">
    <w:name w:val="List Paragraph"/>
    <w:basedOn w:val="Standaard"/>
    <w:uiPriority w:val="34"/>
    <w:qFormat/>
    <w:rsid w:val="00D1288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51DBC"/>
    <w:rPr>
      <w:color w:val="0563C1" w:themeColor="hyperlink"/>
      <w:u w:val="single"/>
    </w:rPr>
  </w:style>
  <w:style w:type="character" w:styleId="Paginanummer">
    <w:name w:val="page number"/>
    <w:rsid w:val="00C9173C"/>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e.wit\OneDrive%20-%20Sportbonden\My%20Documents\Algemeen\Aangepaste%20Office-sjablonen\Wor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BBD8D-42A7-46AA-B1A5-229D91ADCEF7}">
  <ds:schemaRefs>
    <ds:schemaRef ds:uri="http://schemas.openxmlformats.org/officeDocument/2006/bibliography"/>
  </ds:schemaRefs>
</ds:datastoreItem>
</file>

<file path=customXml/itemProps2.xml><?xml version="1.0" encoding="utf-8"?>
<ds:datastoreItem xmlns:ds="http://schemas.openxmlformats.org/officeDocument/2006/customXml" ds:itemID="{FAC66350-2F2F-4694-90EA-04804CA8BC67}"/>
</file>

<file path=customXml/itemProps3.xml><?xml version="1.0" encoding="utf-8"?>
<ds:datastoreItem xmlns:ds="http://schemas.openxmlformats.org/officeDocument/2006/customXml" ds:itemID="{31984EA9-768D-4E50-A217-DA6D030F0E88}"/>
</file>

<file path=customXml/itemProps4.xml><?xml version="1.0" encoding="utf-8"?>
<ds:datastoreItem xmlns:ds="http://schemas.openxmlformats.org/officeDocument/2006/customXml" ds:itemID="{16735A75-AE81-4FFE-9167-D016F7B1A507}"/>
</file>

<file path=docProps/app.xml><?xml version="1.0" encoding="utf-8"?>
<Properties xmlns="http://schemas.openxmlformats.org/officeDocument/2006/extended-properties" xmlns:vt="http://schemas.openxmlformats.org/officeDocument/2006/docPropsVTypes">
  <Template>Word sjabloon.dotx</Template>
  <TotalTime>7</TotalTime>
  <Pages>6</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Wit</dc:creator>
  <cp:keywords/>
  <dc:description/>
  <cp:lastModifiedBy>Jacqueline de Wit</cp:lastModifiedBy>
  <cp:revision>13</cp:revision>
  <cp:lastPrinted>2017-07-24T12:43:00Z</cp:lastPrinted>
  <dcterms:created xsi:type="dcterms:W3CDTF">2021-03-19T08:35:00Z</dcterms:created>
  <dcterms:modified xsi:type="dcterms:W3CDTF">2021-03-19T08:45:00Z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394700</vt:r8>
  </property>
  <property fmtid="{D5CDD505-2E9C-101B-9397-08002B2CF9AE}" pid="4" name="_ExtendedDescription">
    <vt:lpwstr/>
  </property>
</Properties>
</file>